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b/>
          <w:bCs/>
          <w:color w:val="2E5984"/>
          <w:sz w:val="36"/>
          <w:szCs w:val="36"/>
        </w:rPr>
        <w:t xml:space="preserve">IPP Meeting Prep Worksheet</w:t>
      </w:r>
    </w:p>
    <w:p>
      <w:pPr>
        <w:spacing w:after="240"/>
        <w:jc w:val="center"/>
      </w:pPr>
      <w:r>
        <w:rPr>
          <w:i/>
          <w:iCs/>
          <w:color w:val="555555"/>
          <w:sz w:val="22"/>
          <w:szCs w:val="22"/>
        </w:rPr>
        <w:t xml:space="preserve">Individual Program Plan — California Regional Center</w:t>
      </w:r>
    </w:p>
    <w:p>
      <w:pPr>
        <w:spacing w:after="40" w:before="40"/>
      </w:pPr>
      <w:r>
        <w:t xml:space="preserve">Use this worksheet in the weeks before your IPP meeting. Fill in what you can beforehand, bring it to the meeting, and use the back pages to note outcomes and action items.</w:t>
      </w:r>
    </w:p>
    <w:p>
      <w:pPr>
        <w:pStyle w:val="Heading2"/>
        <w:pBdr>
          <w:bottom w:val="single" w:color="2E5984" w:sz="8" w:space="2"/>
        </w:pBdr>
        <w:spacing w:after="120" w:before="240"/>
      </w:pPr>
      <w:r>
        <w:rPr>
          <w:b/>
          <w:bCs/>
          <w:color w:val="2E5984"/>
        </w:rPr>
        <w:t xml:space="preserve">Meeting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80"/>
        <w:gridCol w:w="1800"/>
        <w:gridCol w:w="2880"/>
      </w:tblGrid>
      <w:tr>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Meeting Date:</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Time:</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Regional Center:</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Meeting Format:</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In person  ☐ Phone  ☐ Video</w:t>
            </w:r>
          </w:p>
        </w:tc>
      </w:tr>
      <w:tr>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Service Coordinator:</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Coordinator Phone/Email:</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Consumer Name:</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UCI Number:</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Date of Birth:</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Primary Diagnosis:</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Parent/Advocate Attending:</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rPr>
                <w:b/>
                <w:bCs/>
              </w:rPr>
              <w:t xml:space="preserve">Interpreter Needed?</w:t>
            </w:r>
          </w:p>
        </w:tc>
        <w:tc>
          <w:tcPr>
            <w:tcW w:type="dxa" w:w="28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No  ☐ Yes — Language: ______</w:t>
            </w:r>
          </w:p>
        </w:tc>
      </w:tr>
    </w:tbl>
    <w:p>
      <w:pPr>
        <w:pStyle w:val="Heading2"/>
        <w:pBdr>
          <w:bottom w:val="single" w:color="2E5984" w:sz="8" w:space="2"/>
        </w:pBdr>
        <w:spacing w:after="120" w:before="240"/>
      </w:pPr>
      <w:r>
        <w:rPr>
          <w:b/>
          <w:bCs/>
          <w:color w:val="2E5984"/>
        </w:rPr>
        <w:t xml:space="preserve">Client Strengths &amp; Interests</w:t>
      </w:r>
    </w:p>
    <w:p>
      <w:pPr>
        <w:spacing w:after="120"/>
      </w:pPr>
      <w:r>
        <w:t xml:space="preserve">What does your child do well? What makes them light up? Strengths belong in the IPP — they help the team plan meaningful goals.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bl>
    <w:p>
      <w:pPr>
        <w:pStyle w:val="Heading2"/>
        <w:pBdr>
          <w:bottom w:val="single" w:color="2E5984" w:sz="8" w:space="2"/>
        </w:pBdr>
        <w:spacing w:after="120" w:before="240"/>
      </w:pPr>
      <w:r>
        <w:rPr>
          <w:b/>
          <w:bCs/>
          <w:color w:val="2E5984"/>
        </w:rPr>
        <w:t xml:space="preserve">Current Services Inventory</w:t>
      </w:r>
    </w:p>
    <w:p>
      <w:pPr>
        <w:spacing w:after="40" w:before="40"/>
      </w:pPr>
      <w:r>
        <w:t xml:space="preserve">List every service currently authorized. This helps the team see the full picture before talking about changes.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1200"/>
        <w:gridCol w:w="2180"/>
        <w:gridCol w:w="2180"/>
      </w:tblGrid>
      <w:tr>
        <w:trPr>
          <w:tblHeader/>
        </w:trPr>
        <w:tc>
          <w:tcPr>
            <w:tcW w:type="dxa" w:w="1800"/>
            <w:tcBorders>
              <w:top w:val="single" w:color="999999" w:sz="4"/>
              <w:left w:val="single" w:color="999999" w:sz="4"/>
              <w:bottom w:val="single" w:color="999999" w:sz="4"/>
              <w:right w:val="single" w:color="999999" w:sz="4"/>
            </w:tcBorders>
            <w:shd w:fill="2E5984" w:color="auto" w:val="clear"/>
            <w:tcMar>
              <w:top w:type="dxa" w:w="80"/>
              <w:left w:type="dxa" w:w="120"/>
              <w:bottom w:type="dxa" w:w="80"/>
              <w:right w:type="dxa" w:w="120"/>
            </w:tcMar>
          </w:tcPr>
          <w:p>
            <w:r>
              <w:rPr>
                <w:b/>
                <w:bCs/>
                <w:color w:val="FFFFFF"/>
              </w:rPr>
              <w:t xml:space="preserve">Service</w:t>
            </w:r>
          </w:p>
        </w:tc>
        <w:tc>
          <w:tcPr>
            <w:tcW w:type="dxa" w:w="2000"/>
            <w:tcBorders>
              <w:top w:val="single" w:color="999999" w:sz="4"/>
              <w:left w:val="single" w:color="999999" w:sz="4"/>
              <w:bottom w:val="single" w:color="999999" w:sz="4"/>
              <w:right w:val="single" w:color="999999" w:sz="4"/>
            </w:tcBorders>
            <w:shd w:fill="2E5984" w:color="auto" w:val="clear"/>
            <w:tcMar>
              <w:top w:type="dxa" w:w="80"/>
              <w:left w:type="dxa" w:w="120"/>
              <w:bottom w:type="dxa" w:w="80"/>
              <w:right w:type="dxa" w:w="120"/>
            </w:tcMar>
          </w:tcPr>
          <w:p>
            <w:r>
              <w:rPr>
                <w:b/>
                <w:bCs/>
                <w:color w:val="FFFFFF"/>
              </w:rPr>
              <w:t xml:space="preserve">Provider / Vendor</w:t>
            </w:r>
          </w:p>
        </w:tc>
        <w:tc>
          <w:tcPr>
            <w:tcW w:type="dxa" w:w="1200"/>
            <w:tcBorders>
              <w:top w:val="single" w:color="999999" w:sz="4"/>
              <w:left w:val="single" w:color="999999" w:sz="4"/>
              <w:bottom w:val="single" w:color="999999" w:sz="4"/>
              <w:right w:val="single" w:color="999999" w:sz="4"/>
            </w:tcBorders>
            <w:shd w:fill="2E5984" w:color="auto" w:val="clear"/>
            <w:tcMar>
              <w:top w:type="dxa" w:w="80"/>
              <w:left w:type="dxa" w:w="120"/>
              <w:bottom w:type="dxa" w:w="80"/>
              <w:right w:type="dxa" w:w="120"/>
            </w:tcMar>
          </w:tcPr>
          <w:p>
            <w:r>
              <w:rPr>
                <w:b/>
                <w:bCs/>
                <w:color w:val="FFFFFF"/>
              </w:rPr>
              <w:t xml:space="preserve">Hours/Week</w:t>
            </w:r>
          </w:p>
        </w:tc>
        <w:tc>
          <w:tcPr>
            <w:tcW w:type="dxa" w:w="2180"/>
            <w:tcBorders>
              <w:top w:val="single" w:color="999999" w:sz="4"/>
              <w:left w:val="single" w:color="999999" w:sz="4"/>
              <w:bottom w:val="single" w:color="999999" w:sz="4"/>
              <w:right w:val="single" w:color="999999" w:sz="4"/>
            </w:tcBorders>
            <w:shd w:fill="2E5984" w:color="auto" w:val="clear"/>
            <w:tcMar>
              <w:top w:type="dxa" w:w="80"/>
              <w:left w:type="dxa" w:w="120"/>
              <w:bottom w:type="dxa" w:w="80"/>
              <w:right w:type="dxa" w:w="120"/>
            </w:tcMar>
          </w:tcPr>
          <w:p>
            <w:r>
              <w:rPr>
                <w:b/>
                <w:bCs/>
                <w:color w:val="FFFFFF"/>
              </w:rPr>
              <w:t xml:space="preserve">What's Working</w:t>
            </w:r>
          </w:p>
        </w:tc>
        <w:tc>
          <w:tcPr>
            <w:tcW w:type="dxa" w:w="2180"/>
            <w:tcBorders>
              <w:top w:val="single" w:color="999999" w:sz="4"/>
              <w:left w:val="single" w:color="999999" w:sz="4"/>
              <w:bottom w:val="single" w:color="999999" w:sz="4"/>
              <w:right w:val="single" w:color="999999" w:sz="4"/>
            </w:tcBorders>
            <w:shd w:fill="2E5984" w:color="auto" w:val="clear"/>
            <w:tcMar>
              <w:top w:type="dxa" w:w="80"/>
              <w:left w:type="dxa" w:w="120"/>
              <w:bottom w:type="dxa" w:w="80"/>
              <w:right w:type="dxa" w:w="120"/>
            </w:tcMar>
          </w:tcPr>
          <w:p>
            <w:r>
              <w:rPr>
                <w:b/>
                <w:bCs/>
                <w:color w:val="FFFFFF"/>
              </w:rPr>
              <w:t xml:space="preserve">What Isn't Working</w:t>
            </w:r>
          </w:p>
        </w:tc>
      </w:tr>
      <w:tr>
        <w:tc>
          <w:tcPr>
            <w:tcW w:type="dxa" w:w="180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0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12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r>
      <w:tr>
        <w:tc>
          <w:tcPr>
            <w:tcW w:type="dxa" w:w="180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0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12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r>
      <w:tr>
        <w:tc>
          <w:tcPr>
            <w:tcW w:type="dxa" w:w="180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00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120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18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0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120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18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r>
    </w:tbl>
    <w:p>
      <w:r>
        <w:t xml:space="preserve"/>
      </w:r>
    </w:p>
    <w:p>
      <w:pPr>
        <w:pStyle w:val="Heading2"/>
        <w:pBdr>
          <w:bottom w:val="single" w:color="2E5984" w:sz="8" w:space="2"/>
        </w:pBdr>
        <w:spacing w:after="120" w:before="240"/>
      </w:pPr>
      <w:r>
        <w:rPr>
          <w:b/>
          <w:bCs/>
          <w:color w:val="2E5984"/>
        </w:rPr>
        <w:t xml:space="preserve">Top Goals for the Coming Year</w:t>
      </w:r>
    </w:p>
    <w:p>
      <w:pPr>
        <w:spacing w:after="40" w:before="40"/>
      </w:pPr>
      <w:r>
        <w:t xml:space="preserve">Write 3–5 goals in plain language. What do you want your child's life to look like a year from now?</w:t>
      </w:r>
    </w:p>
    <w:p>
      <w:pPr>
        <w:spacing w:after="60" w:before="60"/>
      </w:pPr>
      <w:r>
        <w:rPr>
          <w:b/>
          <w:bCs/>
        </w:rPr>
        <w:t xml:space="preserve">1. </w:t>
      </w:r>
      <w:r>
        <w:t xml:space="preserve">______________________________________________________________________</w:t>
      </w:r>
    </w:p>
    <w:p>
      <w:pPr>
        <w:spacing w:after="60" w:before="60"/>
      </w:pPr>
      <w:r>
        <w:rPr>
          <w:b/>
          <w:bCs/>
        </w:rPr>
        <w:t xml:space="preserve">   </w:t>
      </w:r>
      <w:r>
        <w:t xml:space="preserve">______________________________________________________________________</w:t>
      </w:r>
    </w:p>
    <w:p>
      <w:pPr>
        <w:spacing w:after="60" w:before="60"/>
      </w:pPr>
      <w:r>
        <w:rPr>
          <w:b/>
          <w:bCs/>
        </w:rPr>
        <w:t xml:space="preserve">2. </w:t>
      </w:r>
      <w:r>
        <w:t xml:space="preserve">______________________________________________________________________</w:t>
      </w:r>
    </w:p>
    <w:p>
      <w:pPr>
        <w:spacing w:after="60" w:before="60"/>
      </w:pPr>
      <w:r>
        <w:rPr>
          <w:b/>
          <w:bCs/>
        </w:rPr>
        <w:t xml:space="preserve">   </w:t>
      </w:r>
      <w:r>
        <w:t xml:space="preserve">______________________________________________________________________</w:t>
      </w:r>
    </w:p>
    <w:p>
      <w:pPr>
        <w:spacing w:after="60" w:before="60"/>
      </w:pPr>
      <w:r>
        <w:rPr>
          <w:b/>
          <w:bCs/>
        </w:rPr>
        <w:t xml:space="preserve">3. </w:t>
      </w:r>
      <w:r>
        <w:t xml:space="preserve">______________________________________________________________________</w:t>
      </w:r>
    </w:p>
    <w:p>
      <w:pPr>
        <w:spacing w:after="60" w:before="60"/>
      </w:pPr>
      <w:r>
        <w:rPr>
          <w:b/>
          <w:bCs/>
        </w:rPr>
        <w:t xml:space="preserve">   </w:t>
      </w:r>
      <w:r>
        <w:t xml:space="preserve">______________________________________________________________________</w:t>
      </w:r>
    </w:p>
    <w:p>
      <w:pPr>
        <w:spacing w:after="60" w:before="60"/>
      </w:pPr>
      <w:r>
        <w:rPr>
          <w:b/>
          <w:bCs/>
        </w:rPr>
        <w:t xml:space="preserve">4. </w:t>
      </w:r>
      <w:r>
        <w:t xml:space="preserve">______________________________________________________________________</w:t>
      </w:r>
    </w:p>
    <w:p>
      <w:pPr>
        <w:spacing w:after="60" w:before="60"/>
      </w:pPr>
      <w:r>
        <w:rPr>
          <w:b/>
          <w:bCs/>
        </w:rPr>
        <w:t xml:space="preserve">   </w:t>
      </w:r>
      <w:r>
        <w:t xml:space="preserve">______________________________________________________________________</w:t>
      </w:r>
    </w:p>
    <w:p>
      <w:pPr>
        <w:spacing w:after="60" w:before="60"/>
      </w:pPr>
      <w:r>
        <w:rPr>
          <w:b/>
          <w:bCs/>
        </w:rPr>
        <w:t xml:space="preserve">5. </w:t>
      </w:r>
      <w:r>
        <w:t xml:space="preserve">______________________________________________________________________</w:t>
      </w:r>
    </w:p>
    <w:p>
      <w:pPr>
        <w:spacing w:after="60" w:before="60"/>
      </w:pPr>
      <w:r>
        <w:rPr>
          <w:b/>
          <w:bCs/>
        </w:rPr>
        <w:t xml:space="preserve">   </w:t>
      </w:r>
      <w:r>
        <w:t xml:space="preserve">______________________________________________________________________</w:t>
      </w:r>
    </w:p>
    <w:p>
      <w:pPr>
        <w:pStyle w:val="Heading2"/>
        <w:pBdr>
          <w:bottom w:val="single" w:color="2E5984" w:sz="8" w:space="2"/>
        </w:pBdr>
        <w:spacing w:after="120" w:before="240"/>
      </w:pPr>
      <w:r>
        <w:rPr>
          <w:b/>
          <w:bCs/>
          <w:color w:val="2E5984"/>
        </w:rPr>
        <w:t xml:space="preserve">Specific Requests Going In</w:t>
      </w:r>
    </w:p>
    <w:p>
      <w:pPr>
        <w:spacing w:after="40" w:before="40"/>
      </w:pPr>
      <w:r>
        <w:t xml:space="preserve">Be concrete. Write down exactly what you plan to ask for.</w:t>
      </w:r>
    </w:p>
    <w:p>
      <w:pPr>
        <w:spacing w:after="40" w:before="40"/>
      </w:pPr>
      <w:r>
        <w:t xml:space="preserve">☐  New service (describe): ______________________________________________</w:t>
      </w:r>
    </w:p>
    <w:p>
      <w:pPr>
        <w:spacing w:after="40" w:before="40"/>
      </w:pPr>
      <w:r>
        <w:t xml:space="preserve">☐  Increase hours for existing service: ____________________________________</w:t>
      </w:r>
    </w:p>
    <w:p>
      <w:pPr>
        <w:spacing w:after="40" w:before="40"/>
      </w:pPr>
      <w:r>
        <w:t xml:space="preserve">☐  Change provider for: ____________________________________________________</w:t>
      </w:r>
    </w:p>
    <w:p>
      <w:pPr>
        <w:spacing w:after="40" w:before="40"/>
      </w:pPr>
      <w:r>
        <w:t xml:space="preserve">☐  Assistive technology or equipment: ____________________________________</w:t>
      </w:r>
    </w:p>
    <w:p>
      <w:pPr>
        <w:spacing w:after="40" w:before="40"/>
      </w:pPr>
      <w:r>
        <w:t xml:space="preserve">☐  Respite care — current hours: _____  requested hours: _____</w:t>
      </w:r>
    </w:p>
    <w:p>
      <w:pPr>
        <w:spacing w:after="40" w:before="40"/>
      </w:pPr>
      <w:r>
        <w:t xml:space="preserve">☐  Transportation: _________________________________________________________</w:t>
      </w:r>
    </w:p>
    <w:p>
      <w:pPr>
        <w:spacing w:after="40" w:before="40"/>
      </w:pPr>
      <w:r>
        <w:t xml:space="preserve">☐  Social/recreation services: _____________________________________________</w:t>
      </w:r>
    </w:p>
    <w:p>
      <w:pPr>
        <w:spacing w:after="40" w:before="40"/>
      </w:pPr>
      <w:r>
        <w:t xml:space="preserve">☐  Behavior services: ______________________________________________________</w:t>
      </w:r>
    </w:p>
    <w:p>
      <w:pPr>
        <w:spacing w:after="40" w:before="40"/>
      </w:pPr>
      <w:r>
        <w:t xml:space="preserve">☐  Interested in Self-Determination Program (SDP)</w:t>
      </w:r>
    </w:p>
    <w:p>
      <w:pPr>
        <w:spacing w:after="40" w:before="40"/>
      </w:pPr>
      <w:r>
        <w:t xml:space="preserve">☐  Interested in HCBS waiver enrollment</w:t>
      </w:r>
    </w:p>
    <w:p>
      <w:pPr>
        <w:spacing w:after="40" w:before="40"/>
      </w:pPr>
      <w:r>
        <w:t xml:space="preserve">☐  Other: __________________________________________________________________</w:t>
      </w:r>
    </w:p>
    <w:p>
      <w:pPr>
        <w:pStyle w:val="Heading2"/>
        <w:pBdr>
          <w:bottom w:val="single" w:color="2E5984" w:sz="8" w:space="2"/>
        </w:pBdr>
        <w:spacing w:after="120" w:before="240"/>
      </w:pPr>
      <w:r>
        <w:rPr>
          <w:b/>
          <w:bCs/>
          <w:color w:val="2E5984"/>
        </w:rPr>
        <w:t xml:space="preserve">Questions to Ask the Service Coordinator</w:t>
      </w:r>
    </w:p>
    <w:p>
      <w:pPr>
        <w:spacing w:after="40" w:before="40"/>
      </w:pPr>
      <w:r>
        <w:t xml:space="preserve">Pre-filled starters. Cross out what doesn't apply and add your own.</w:t>
      </w:r>
    </w:p>
    <w:p>
      <w:pPr>
        <w:pStyle w:val="ListParagraph"/>
        <w:numPr>
          <w:ilvl w:val="0"/>
          <w:numId w:val="2"/>
        </w:numPr>
        <w:spacing w:after="20" w:before="20"/>
      </w:pPr>
      <w:r>
        <w:t xml:space="preserve">What is the process and timeline for approving the services I'm requesting?</w:t>
      </w:r>
    </w:p>
    <w:p>
      <w:pPr>
        <w:pStyle w:val="ListParagraph"/>
        <w:numPr>
          <w:ilvl w:val="0"/>
          <w:numId w:val="2"/>
        </w:numPr>
        <w:spacing w:after="20" w:before="20"/>
      </w:pPr>
      <w:r>
        <w:t xml:space="preserve">If a service is denied, how do I get the denial in writing (Notice of Action)?</w:t>
      </w:r>
    </w:p>
    <w:p>
      <w:pPr>
        <w:pStyle w:val="ListParagraph"/>
        <w:numPr>
          <w:ilvl w:val="0"/>
          <w:numId w:val="2"/>
        </w:numPr>
        <w:spacing w:after="20" w:before="20"/>
      </w:pPr>
      <w:r>
        <w:t xml:space="preserve">What generic resources are available before Regional Center funds are used?</w:t>
      </w:r>
    </w:p>
    <w:p>
      <w:pPr>
        <w:pStyle w:val="ListParagraph"/>
        <w:numPr>
          <w:ilvl w:val="0"/>
          <w:numId w:val="2"/>
        </w:numPr>
        <w:spacing w:after="20" w:before="20"/>
      </w:pPr>
      <w:r>
        <w:t xml:space="preserve">Are there any new vendors for the services my child needs?</w:t>
      </w:r>
    </w:p>
    <w:p>
      <w:pPr>
        <w:pStyle w:val="ListParagraph"/>
        <w:numPr>
          <w:ilvl w:val="0"/>
          <w:numId w:val="2"/>
        </w:numPr>
        <w:spacing w:after="20" w:before="20"/>
      </w:pPr>
      <w:r>
        <w:t xml:space="preserve">What happens to services during school breaks and the summer?</w:t>
      </w:r>
    </w:p>
    <w:p>
      <w:pPr>
        <w:pStyle w:val="ListParagraph"/>
        <w:numPr>
          <w:ilvl w:val="0"/>
          <w:numId w:val="2"/>
        </w:numPr>
        <w:spacing w:after="20" w:before="20"/>
      </w:pPr>
      <w:r>
        <w:t xml:space="preserve">How do I request a new IPP meeting if something changes mid-year?</w:t>
      </w:r>
    </w:p>
    <w:p>
      <w:pPr>
        <w:pStyle w:val="ListParagraph"/>
        <w:numPr>
          <w:ilvl w:val="0"/>
          <w:numId w:val="2"/>
        </w:numPr>
        <w:spacing w:after="20" w:before="20"/>
      </w:pPr>
      <w:r>
        <w:t xml:space="preserve">What transition planning happens before my child turns 18? Before 22?</w:t>
      </w:r>
    </w:p>
    <w:p>
      <w:pPr>
        <w:pStyle w:val="ListParagraph"/>
        <w:numPr>
          <w:ilvl w:val="0"/>
          <w:numId w:val="2"/>
        </w:numPr>
        <w:spacing w:after="20" w:before="20"/>
      </w:pPr>
      <w:r>
        <w:t xml:space="preserve">Is my child eligible for the Self-Determination Program? How do I enroll?</w:t>
      </w:r>
    </w:p>
    <w:p>
      <w:pPr>
        <w:pStyle w:val="ListParagraph"/>
        <w:numPr>
          <w:ilvl w:val="0"/>
          <w:numId w:val="2"/>
        </w:numPr>
        <w:spacing w:after="20" w:before="20"/>
      </w:pPr>
      <w:r>
        <w:t xml:space="preserve">My own question: _______________________________________________________</w:t>
      </w:r>
    </w:p>
    <w:p>
      <w:pPr>
        <w:pStyle w:val="ListParagraph"/>
        <w:numPr>
          <w:ilvl w:val="0"/>
          <w:numId w:val="2"/>
        </w:numPr>
        <w:spacing w:after="20" w:before="20"/>
      </w:pPr>
      <w:r>
        <w:t xml:space="preserve">My own question: _______________________________________________________</w:t>
      </w:r>
    </w:p>
    <w:p>
      <w:pPr>
        <w:pStyle w:val="ListParagraph"/>
        <w:numPr>
          <w:ilvl w:val="0"/>
          <w:numId w:val="2"/>
        </w:numPr>
        <w:spacing w:after="20" w:before="20"/>
      </w:pPr>
      <w:r>
        <w:t xml:space="preserve">My own question: _______________________________________________________</w:t>
      </w:r>
    </w:p>
    <w:p>
      <w:pPr>
        <w:pageBreakBefore/>
      </w:pPr>
      <w:r>
        <w:t xml:space="preserve"/>
      </w:r>
    </w:p>
    <w:p>
      <w:pPr>
        <w:pStyle w:val="Heading2"/>
        <w:pBdr>
          <w:bottom w:val="single" w:color="2E5984" w:sz="8" w:space="2"/>
        </w:pBdr>
        <w:spacing w:after="120" w:before="240"/>
      </w:pPr>
      <w:r>
        <w:rPr>
          <w:b/>
          <w:bCs/>
          <w:color w:val="2E5984"/>
        </w:rPr>
        <w:t xml:space="preserve">Outcomes &amp; Changes to the IPP (Fill In After Meeting)</w:t>
      </w:r>
    </w:p>
    <w:p>
      <w:pPr>
        <w:spacing w:after="40" w:before="40"/>
      </w:pPr>
      <w:r>
        <w:t xml:space="preserve">What was agreed to? What was denied? What was deferred?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9360"/>
            <w:tcBorders>
              <w:top w:val="none" w:color="FFFFFF" w:sz="0"/>
              <w:left w:val="single" w:color="999999" w:sz="4"/>
              <w:bottom w:val="single" w:color="999999" w:sz="4"/>
              <w:right w:val="single" w:color="999999" w:sz="4"/>
            </w:tcBorders>
            <w:tcMar>
              <w:top w:type="dxa" w:w="80"/>
              <w:left w:type="dxa" w:w="120"/>
              <w:bottom w:type="dxa" w:w="80"/>
              <w:right w:type="dxa" w:w="120"/>
            </w:tcMar>
          </w:tcPr>
          <w:p>
            <w:r>
              <w:t xml:space="preserve"> </w:t>
            </w:r>
          </w:p>
        </w:tc>
      </w:tr>
    </w:tbl>
    <w:p>
      <w:pPr>
        <w:pStyle w:val="Heading2"/>
        <w:pBdr>
          <w:bottom w:val="single" w:color="2E5984" w:sz="8" w:space="2"/>
        </w:pBdr>
        <w:spacing w:after="120" w:before="240"/>
      </w:pPr>
      <w:r>
        <w:rPr>
          <w:b/>
          <w:bCs/>
          <w:color w:val="2E5984"/>
        </w:rPr>
        <w:t xml:space="preserve">Follow-Up Action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rPr>
          <w:tblHeader/>
        </w:trPr>
        <w:tc>
          <w:tcPr>
            <w:tcW w:type="dxa" w:w="4680"/>
            <w:tcBorders>
              <w:top w:val="single" w:color="999999" w:sz="4"/>
              <w:left w:val="single" w:color="999999" w:sz="4"/>
              <w:bottom w:val="single" w:color="999999" w:sz="4"/>
              <w:right w:val="single" w:color="999999" w:sz="4"/>
            </w:tcBorders>
            <w:shd w:fill="2E5984" w:color="auto" w:val="clear"/>
            <w:tcMar>
              <w:top w:type="dxa" w:w="80"/>
              <w:left w:type="dxa" w:w="120"/>
              <w:bottom w:type="dxa" w:w="80"/>
              <w:right w:type="dxa" w:w="120"/>
            </w:tcMar>
          </w:tcPr>
          <w:p>
            <w:r>
              <w:rPr>
                <w:b/>
                <w:bCs/>
                <w:color w:val="FFFFFF"/>
              </w:rPr>
              <w:t xml:space="preserve">Action Item</w:t>
            </w:r>
          </w:p>
        </w:tc>
        <w:tc>
          <w:tcPr>
            <w:tcW w:type="dxa" w:w="2340"/>
            <w:tcBorders>
              <w:top w:val="single" w:color="999999" w:sz="4"/>
              <w:left w:val="single" w:color="999999" w:sz="4"/>
              <w:bottom w:val="single" w:color="999999" w:sz="4"/>
              <w:right w:val="single" w:color="999999" w:sz="4"/>
            </w:tcBorders>
            <w:shd w:fill="2E5984" w:color="auto" w:val="clear"/>
            <w:tcMar>
              <w:top w:type="dxa" w:w="80"/>
              <w:left w:type="dxa" w:w="120"/>
              <w:bottom w:type="dxa" w:w="80"/>
              <w:right w:type="dxa" w:w="120"/>
            </w:tcMar>
          </w:tcPr>
          <w:p>
            <w:r>
              <w:rPr>
                <w:b/>
                <w:bCs/>
                <w:color w:val="FFFFFF"/>
              </w:rPr>
              <w:t xml:space="preserve">Owner</w:t>
            </w:r>
          </w:p>
        </w:tc>
        <w:tc>
          <w:tcPr>
            <w:tcW w:type="dxa" w:w="2340"/>
            <w:tcBorders>
              <w:top w:val="single" w:color="999999" w:sz="4"/>
              <w:left w:val="single" w:color="999999" w:sz="4"/>
              <w:bottom w:val="single" w:color="999999" w:sz="4"/>
              <w:right w:val="single" w:color="999999" w:sz="4"/>
            </w:tcBorders>
            <w:shd w:fill="2E5984" w:color="auto" w:val="clear"/>
            <w:tcMar>
              <w:top w:type="dxa" w:w="80"/>
              <w:left w:type="dxa" w:w="120"/>
              <w:bottom w:type="dxa" w:w="80"/>
              <w:right w:type="dxa" w:w="120"/>
            </w:tcMar>
          </w:tcPr>
          <w:p>
            <w:r>
              <w:rPr>
                <w:b/>
                <w:bCs/>
                <w:color w:val="FFFFFF"/>
              </w:rPr>
              <w:t xml:space="preserve">Due Date</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468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468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r>
        <w:tc>
          <w:tcPr>
            <w:tcW w:type="dxa" w:w="468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shd w:fill="F2F2F2" w:color="auto" w:val="clear"/>
            <w:tcMar>
              <w:top w:type="dxa" w:w="80"/>
              <w:left w:type="dxa" w:w="120"/>
              <w:bottom w:type="dxa" w:w="80"/>
              <w:right w:type="dxa" w:w="120"/>
            </w:tcMar>
          </w:tcPr>
          <w:p>
            <w:r>
              <w:t xml:space="preserve"> </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r>
              <w:t xml:space="preserve"> </w:t>
            </w:r>
          </w:p>
        </w:tc>
      </w:tr>
    </w:tbl>
    <w:p>
      <w:r>
        <w:t xml:space="preserve"/>
      </w:r>
    </w:p>
    <w:p>
      <w:pPr>
        <w:pStyle w:val="Heading2"/>
        <w:pBdr>
          <w:bottom w:val="single" w:color="2E5984" w:sz="8" w:space="2"/>
        </w:pBdr>
        <w:spacing w:after="120" w:before="240"/>
      </w:pPr>
      <w:r>
        <w:rPr>
          <w:b/>
          <w:bCs/>
          <w:color w:val="2E5984"/>
        </w:rPr>
        <w:t xml:space="preserve">Requesting a Written Notice of Action</w:t>
      </w:r>
    </w:p>
    <w:p>
      <w:pPr>
        <w:spacing w:after="40" w:before="40"/>
      </w:pPr>
      <w:r>
        <w:t xml:space="preserve">If the Regional Center denies, delays, or reduces a service, you are entitled to a written Notice of Action (NOA). The NOA is what starts your 30-day fair hearing clock. If one was not offered at the meeting, request it in writing today.</w:t>
      </w:r>
    </w:p>
    <w:p>
      <w:pPr>
        <w:spacing w:after="40" w:before="40"/>
      </w:pPr>
      <w:r>
        <w:t xml:space="preserve">☐  NOA received in writing</w:t>
      </w:r>
    </w:p>
    <w:p>
      <w:pPr>
        <w:spacing w:after="40" w:before="40"/>
      </w:pPr>
      <w:r>
        <w:t xml:space="preserve">☐  NOA requested — date: ________________</w:t>
      </w:r>
    </w:p>
    <w:p>
      <w:pPr>
        <w:spacing w:after="40" w:before="40"/>
      </w:pPr>
      <w:r>
        <w:t xml:space="preserve">☐  Appeal filed — date: 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For informational purposes only. Verify all information with your Regional Center.  •  Page </w:t>
    </w:r>
    <w:r>
      <w:rPr>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984" w:sz="6" w:space="4"/>
      </w:pBdr>
      <w:jc w:val="right"/>
    </w:pPr>
    <w:r>
      <w:rPr>
        <w:b/>
        <w:bCs/>
        <w:color w:val="2E5984"/>
        <w:sz w:val="20"/>
        <w:szCs w:val="20"/>
      </w:rPr>
      <w:t xml:space="preserve">CaliforniaDisabilityFunding.com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cs="Aptos" w:eastAsia="Aptos" w:hAnsi="Aptos"/>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ptos" w:cs="Aptos" w:eastAsia="Aptos" w:hAnsi="Aptos"/>
      <w:b/>
      <w:bCs/>
      <w:color w:val="2E5984"/>
      <w:sz w:val="32"/>
      <w:szCs w:val="32"/>
    </w:rPr>
  </w:style>
  <w:style w:type="paragraph" w:styleId="Heading2">
    <w:name w:val="Heading 2"/>
    <w:basedOn w:val="Normal"/>
    <w:next w:val="Normal"/>
    <w:qFormat/>
    <w:pPr>
      <w:spacing w:after="100" w:before="200"/>
      <w:outlineLvl w:val="1"/>
    </w:pPr>
    <w:rPr>
      <w:rFonts w:ascii="Aptos" w:cs="Aptos" w:eastAsia="Aptos" w:hAnsi="Aptos"/>
      <w:b/>
      <w:bCs/>
      <w:color w:val="2E598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 Meeting Prep Worksheet</dc:title>
  <dc:creator>CaliforniaDisabilityFunding.com</dc:creator>
  <cp:lastModifiedBy>Un-named</cp:lastModifiedBy>
  <cp:revision>1</cp:revision>
  <dcterms:created xsi:type="dcterms:W3CDTF">2026-04-19T06:00:06.182Z</dcterms:created>
  <dcterms:modified xsi:type="dcterms:W3CDTF">2026-04-19T06:00:06.182Z</dcterms:modified>
</cp:coreProperties>
</file>

<file path=docProps/custom.xml><?xml version="1.0" encoding="utf-8"?>
<Properties xmlns="http://schemas.openxmlformats.org/officeDocument/2006/custom-properties" xmlns:vt="http://schemas.openxmlformats.org/officeDocument/2006/docPropsVTypes"/>
</file>